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917B25" w14:textId="1D31B8B7" w:rsidR="00F8212A" w:rsidRDefault="00F8212A" w:rsidP="00C14F24">
      <w:pPr>
        <w:spacing w:line="480" w:lineRule="auto"/>
        <w:ind w:firstLine="720"/>
        <w:contextualSpacing/>
        <w:jc w:val="center"/>
        <w:rPr>
          <w:rFonts w:ascii="Times New Roman" w:hAnsi="Times New Roman" w:cs="Times New Roman"/>
          <w:sz w:val="24"/>
          <w:szCs w:val="24"/>
        </w:rPr>
      </w:pPr>
    </w:p>
    <w:p w14:paraId="1788049F" w14:textId="58260DD2" w:rsidR="00F8212A" w:rsidRDefault="00F8212A" w:rsidP="00C14F24">
      <w:pPr>
        <w:spacing w:line="480" w:lineRule="auto"/>
        <w:ind w:firstLine="720"/>
        <w:contextualSpacing/>
        <w:jc w:val="center"/>
        <w:rPr>
          <w:rFonts w:ascii="Times New Roman" w:hAnsi="Times New Roman" w:cs="Times New Roman"/>
          <w:sz w:val="24"/>
          <w:szCs w:val="24"/>
        </w:rPr>
      </w:pPr>
    </w:p>
    <w:p w14:paraId="46ED04C2" w14:textId="0DDC6DA8" w:rsidR="00F8212A" w:rsidRDefault="00F8212A" w:rsidP="00C14F24">
      <w:pPr>
        <w:spacing w:line="480" w:lineRule="auto"/>
        <w:ind w:firstLine="720"/>
        <w:contextualSpacing/>
        <w:jc w:val="center"/>
        <w:rPr>
          <w:rFonts w:ascii="Times New Roman" w:hAnsi="Times New Roman" w:cs="Times New Roman"/>
          <w:sz w:val="24"/>
          <w:szCs w:val="24"/>
        </w:rPr>
      </w:pPr>
    </w:p>
    <w:p w14:paraId="5C677E14" w14:textId="095C9A03" w:rsidR="00F8212A" w:rsidRDefault="00F8212A" w:rsidP="00C14F24">
      <w:pPr>
        <w:spacing w:line="480" w:lineRule="auto"/>
        <w:ind w:firstLine="720"/>
        <w:contextualSpacing/>
        <w:jc w:val="center"/>
        <w:rPr>
          <w:rFonts w:ascii="Times New Roman" w:hAnsi="Times New Roman" w:cs="Times New Roman"/>
          <w:sz w:val="24"/>
          <w:szCs w:val="24"/>
        </w:rPr>
      </w:pPr>
    </w:p>
    <w:p w14:paraId="408D2946" w14:textId="02754783" w:rsidR="00F8212A" w:rsidRDefault="00F8212A" w:rsidP="00C14F24">
      <w:pPr>
        <w:spacing w:line="480" w:lineRule="auto"/>
        <w:ind w:firstLine="720"/>
        <w:contextualSpacing/>
        <w:jc w:val="center"/>
        <w:rPr>
          <w:rFonts w:ascii="Times New Roman" w:hAnsi="Times New Roman" w:cs="Times New Roman"/>
          <w:sz w:val="24"/>
          <w:szCs w:val="24"/>
        </w:rPr>
      </w:pPr>
    </w:p>
    <w:p w14:paraId="68452156" w14:textId="3F1CDBA7" w:rsidR="00F8212A" w:rsidRDefault="00F8212A" w:rsidP="00C14F24">
      <w:pPr>
        <w:spacing w:line="480" w:lineRule="auto"/>
        <w:ind w:firstLine="720"/>
        <w:contextualSpacing/>
        <w:jc w:val="center"/>
        <w:rPr>
          <w:rFonts w:ascii="Times New Roman" w:hAnsi="Times New Roman" w:cs="Times New Roman"/>
          <w:sz w:val="24"/>
          <w:szCs w:val="24"/>
        </w:rPr>
      </w:pPr>
    </w:p>
    <w:p w14:paraId="4CADC5C5" w14:textId="43252805" w:rsidR="00F8212A" w:rsidRPr="00F8212A" w:rsidRDefault="00BA7265" w:rsidP="00F8212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Company Analysis: </w:t>
      </w:r>
      <w:r w:rsidR="00F8212A">
        <w:rPr>
          <w:rFonts w:ascii="Times New Roman" w:hAnsi="Times New Roman" w:cs="Times New Roman"/>
          <w:sz w:val="24"/>
          <w:szCs w:val="24"/>
        </w:rPr>
        <w:t xml:space="preserve">Senko  </w:t>
      </w:r>
    </w:p>
    <w:p w14:paraId="4188F919" w14:textId="77777777" w:rsidR="00F8212A" w:rsidRPr="00F8212A" w:rsidRDefault="00F8212A" w:rsidP="00F8212A">
      <w:pPr>
        <w:spacing w:line="480" w:lineRule="auto"/>
        <w:ind w:firstLine="720"/>
        <w:contextualSpacing/>
        <w:jc w:val="center"/>
        <w:rPr>
          <w:rFonts w:ascii="Times New Roman" w:hAnsi="Times New Roman" w:cs="Times New Roman"/>
          <w:sz w:val="24"/>
          <w:szCs w:val="24"/>
        </w:rPr>
      </w:pPr>
      <w:r w:rsidRPr="00F8212A">
        <w:rPr>
          <w:rFonts w:ascii="Times New Roman" w:hAnsi="Times New Roman" w:cs="Times New Roman"/>
          <w:sz w:val="24"/>
          <w:szCs w:val="24"/>
        </w:rPr>
        <w:t>Name of Student</w:t>
      </w:r>
    </w:p>
    <w:p w14:paraId="5123665D" w14:textId="3EC90874" w:rsidR="00F8212A" w:rsidRDefault="00F8212A" w:rsidP="00F8212A">
      <w:pPr>
        <w:spacing w:line="480" w:lineRule="auto"/>
        <w:ind w:firstLine="720"/>
        <w:contextualSpacing/>
        <w:jc w:val="center"/>
        <w:rPr>
          <w:rFonts w:ascii="Times New Roman" w:hAnsi="Times New Roman" w:cs="Times New Roman"/>
          <w:sz w:val="24"/>
          <w:szCs w:val="24"/>
        </w:rPr>
      </w:pPr>
      <w:r w:rsidRPr="00F8212A">
        <w:rPr>
          <w:rFonts w:ascii="Times New Roman" w:hAnsi="Times New Roman" w:cs="Times New Roman"/>
          <w:sz w:val="24"/>
          <w:szCs w:val="24"/>
        </w:rPr>
        <w:t>Institutional Affiliation</w:t>
      </w:r>
    </w:p>
    <w:p w14:paraId="403A71EF" w14:textId="77777777" w:rsidR="00F8212A" w:rsidRDefault="00F8212A">
      <w:pPr>
        <w:rPr>
          <w:rFonts w:ascii="Times New Roman" w:hAnsi="Times New Roman" w:cs="Times New Roman"/>
          <w:sz w:val="24"/>
          <w:szCs w:val="24"/>
        </w:rPr>
      </w:pPr>
      <w:r>
        <w:rPr>
          <w:rFonts w:ascii="Times New Roman" w:hAnsi="Times New Roman" w:cs="Times New Roman"/>
          <w:sz w:val="24"/>
          <w:szCs w:val="24"/>
        </w:rPr>
        <w:br w:type="page"/>
      </w:r>
    </w:p>
    <w:p w14:paraId="49356E06" w14:textId="77777777" w:rsidR="00BA7265" w:rsidRDefault="00BA7265" w:rsidP="00BA7265">
      <w:pPr>
        <w:spacing w:line="480" w:lineRule="auto"/>
        <w:ind w:firstLine="720"/>
        <w:contextualSpacing/>
        <w:jc w:val="center"/>
        <w:rPr>
          <w:rFonts w:ascii="Times New Roman" w:hAnsi="Times New Roman" w:cs="Times New Roman"/>
          <w:sz w:val="24"/>
          <w:szCs w:val="24"/>
        </w:rPr>
      </w:pPr>
    </w:p>
    <w:p w14:paraId="21CAB1FA" w14:textId="77777777" w:rsidR="00BA7265" w:rsidRPr="00F8212A" w:rsidRDefault="00BA7265" w:rsidP="00BA7265">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Company Analysis: Senko  </w:t>
      </w:r>
    </w:p>
    <w:p w14:paraId="3E047A77" w14:textId="4B2E09CA" w:rsidR="00A47DF2" w:rsidRPr="00C14F24" w:rsidRDefault="00A04F76" w:rsidP="00BA7265">
      <w:pPr>
        <w:spacing w:line="480" w:lineRule="auto"/>
        <w:contextualSpacing/>
        <w:rPr>
          <w:rFonts w:ascii="Times New Roman" w:hAnsi="Times New Roman" w:cs="Times New Roman"/>
          <w:sz w:val="24"/>
          <w:szCs w:val="24"/>
        </w:rPr>
      </w:pPr>
      <w:bookmarkStart w:id="0" w:name="_GoBack"/>
      <w:bookmarkEnd w:id="0"/>
      <w:r w:rsidRPr="00C14F24">
        <w:rPr>
          <w:rFonts w:ascii="Times New Roman" w:hAnsi="Times New Roman" w:cs="Times New Roman"/>
          <w:sz w:val="24"/>
          <w:szCs w:val="24"/>
        </w:rPr>
        <w:t>Level of pressure for cost reduction and local responsiveness.</w:t>
      </w:r>
    </w:p>
    <w:p w14:paraId="4CDB0650" w14:textId="16834374" w:rsidR="00003E4F"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The cost standardization strategy means that Senko treats the whole world as a single market with little variations. The products offered by Senko has the potential of meeting peoples need anywhere in the world. The </w:t>
      </w:r>
      <w:r w:rsidR="00C14F24" w:rsidRPr="00C14F24">
        <w:rPr>
          <w:rFonts w:ascii="Times New Roman" w:hAnsi="Times New Roman" w:cs="Times New Roman"/>
          <w:sz w:val="24"/>
          <w:szCs w:val="24"/>
        </w:rPr>
        <w:t>company’s</w:t>
      </w:r>
      <w:r w:rsidRPr="00C14F24">
        <w:rPr>
          <w:rFonts w:ascii="Times New Roman" w:hAnsi="Times New Roman" w:cs="Times New Roman"/>
          <w:sz w:val="24"/>
          <w:szCs w:val="24"/>
        </w:rPr>
        <w:t xml:space="preserve"> product line includes PVC (Polyvinyl Chloride) adhesive tapes, wirings, tubings, terminals, connectors, lubricants, and molded products. These products meet the need for all markets across the world, and therefore there is little pressure for standardization of these products</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Dunning, 2012)</w:t>
      </w:r>
      <w:r w:rsidRPr="00C14F24">
        <w:rPr>
          <w:rFonts w:ascii="Times New Roman" w:hAnsi="Times New Roman" w:cs="Times New Roman"/>
          <w:sz w:val="24"/>
          <w:szCs w:val="24"/>
        </w:rPr>
        <w:t xml:space="preserve">. Providing these products means that Senko does not have to customize the price of its products to the local market; instead, they need to adopt a global standardization strategy where they can compete with other international companies. </w:t>
      </w:r>
    </w:p>
    <w:p w14:paraId="098E1829" w14:textId="3792C92E" w:rsidR="00003E4F"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Senko does provide other services to its customers, which includes multinational supply chain management for the automotive industry, providing sourcing, inspection, packaging/repackaging, storage, and logistics. The customer base for these products is tier one and two manufacturers</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Dunning, 2012)</w:t>
      </w:r>
      <w:r w:rsidRPr="00C14F24">
        <w:rPr>
          <w:rFonts w:ascii="Times New Roman" w:hAnsi="Times New Roman" w:cs="Times New Roman"/>
          <w:sz w:val="24"/>
          <w:szCs w:val="24"/>
        </w:rPr>
        <w:t>. Based on these services, the company is under very high pressure to reduce adopt a reduced-cost strategy that meets the local market demand. India is a country with one of the most significant automotive manufacturing plants in the world, and the economy is expected to grow larger. Some of the global automotive industries, such as Mercedez, have manufacturing plants in the country. In the global business strategies, it is significant to understand that the cost of production is one of the reasons manufacturers choose a particular country for its operations base</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Dunning, 2012)</w:t>
      </w:r>
      <w:r w:rsidRPr="00C14F24">
        <w:rPr>
          <w:rFonts w:ascii="Times New Roman" w:hAnsi="Times New Roman" w:cs="Times New Roman"/>
          <w:sz w:val="24"/>
          <w:szCs w:val="24"/>
        </w:rPr>
        <w:t>. Therefore, they supply chain management services provided by Senko comes under high pressure to reduce the cost of operation to meet the local market.</w:t>
      </w:r>
    </w:p>
    <w:p w14:paraId="2B41A25B" w14:textId="77777777" w:rsidR="00003E4F"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India is a new market for Senko. Therefore, they are likely to face immense pressure for local responsiveness due to the </w:t>
      </w:r>
      <w:r w:rsidR="00F01B20" w:rsidRPr="00C14F24">
        <w:rPr>
          <w:rFonts w:ascii="Times New Roman" w:hAnsi="Times New Roman" w:cs="Times New Roman"/>
          <w:sz w:val="24"/>
          <w:szCs w:val="24"/>
        </w:rPr>
        <w:t>national and state laws and regulation compliance, a different culture, infrastructure, and high level of competition. India has been manufacturing for some time, which means that companies are providing multinational supply chain services, and Senko's entry in the market means competition for the marketspace.</w:t>
      </w:r>
    </w:p>
    <w:p w14:paraId="0FFE3F26" w14:textId="49EDA576" w:rsidR="00F01B20"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Senko should adopt</w:t>
      </w:r>
      <w:r w:rsidR="00360AA9" w:rsidRPr="00C14F24">
        <w:rPr>
          <w:rFonts w:ascii="Times New Roman" w:hAnsi="Times New Roman" w:cs="Times New Roman"/>
          <w:sz w:val="24"/>
          <w:szCs w:val="24"/>
        </w:rPr>
        <w:t xml:space="preserve"> a globalization strategy for several reasons. Some of the manufactures of automobiles in India are global manufactures meaning that they want global standards of services being provided. Also, Senko faces high pressure for the reduction of the cost compared to the local response pressure. </w:t>
      </w:r>
      <w:r w:rsidR="00C14F24" w:rsidRPr="00C14F24">
        <w:rPr>
          <w:rFonts w:ascii="Times New Roman" w:hAnsi="Times New Roman" w:cs="Times New Roman"/>
          <w:sz w:val="24"/>
          <w:szCs w:val="24"/>
        </w:rPr>
        <w:t>Therefore,</w:t>
      </w:r>
      <w:r w:rsidR="00360AA9" w:rsidRPr="00C14F24">
        <w:rPr>
          <w:rFonts w:ascii="Times New Roman" w:hAnsi="Times New Roman" w:cs="Times New Roman"/>
          <w:sz w:val="24"/>
          <w:szCs w:val="24"/>
        </w:rPr>
        <w:t xml:space="preserve"> adopting this strategy helps Senko to focus on increasing the profitability of the company by introducing cost reduction as a result of economies of scale and location economies. </w:t>
      </w:r>
    </w:p>
    <w:p w14:paraId="27C9503A" w14:textId="77777777" w:rsidR="00DF18DE" w:rsidRPr="00C14F24" w:rsidRDefault="00A04F76" w:rsidP="00C14F24">
      <w:pPr>
        <w:spacing w:line="480" w:lineRule="auto"/>
        <w:ind w:firstLine="720"/>
        <w:contextualSpacing/>
        <w:jc w:val="center"/>
        <w:rPr>
          <w:rFonts w:ascii="Times New Roman" w:hAnsi="Times New Roman" w:cs="Times New Roman"/>
          <w:sz w:val="24"/>
          <w:szCs w:val="24"/>
        </w:rPr>
      </w:pPr>
      <w:r w:rsidRPr="00C14F24">
        <w:rPr>
          <w:rFonts w:ascii="Times New Roman" w:hAnsi="Times New Roman" w:cs="Times New Roman"/>
          <w:sz w:val="24"/>
          <w:szCs w:val="24"/>
        </w:rPr>
        <w:t>The most appropriate entry strategy</w:t>
      </w:r>
    </w:p>
    <w:p w14:paraId="7117761E" w14:textId="3EF848D2" w:rsidR="00DF18DE"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Senko has to consider different factors before entering the Indian market. The company has to consider factors to do with the country. In particular, what are the laws and regulations in India? Laws are regulations are some of the limiting factors that determine whether a company will succeed in a particular economy</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Dunning, 2012)</w:t>
      </w:r>
      <w:r w:rsidRPr="00C14F24">
        <w:rPr>
          <w:rFonts w:ascii="Times New Roman" w:hAnsi="Times New Roman" w:cs="Times New Roman"/>
          <w:sz w:val="24"/>
          <w:szCs w:val="24"/>
        </w:rPr>
        <w:t xml:space="preserve">. If the laws and regulations are discriminatory and unfair international businesses, the company might opt to adopt a strategy that works around this condition. Also, the infrastructure in the country plays a critical role in the choice of an entry strategy. Factors such as an internet connection or electrical supply are very critical for the manufacturing industry. Also, political factors must be considered. The company should not enter a market that is facing a high level of political instability. Other considerations include the culture </w:t>
      </w:r>
      <w:r w:rsidR="00847F2D" w:rsidRPr="00C14F24">
        <w:rPr>
          <w:rFonts w:ascii="Times New Roman" w:hAnsi="Times New Roman" w:cs="Times New Roman"/>
          <w:sz w:val="24"/>
          <w:szCs w:val="24"/>
        </w:rPr>
        <w:t>and the frameworks regarding ownership of property</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Dunning, 2012)</w:t>
      </w:r>
      <w:r w:rsidR="00847F2D" w:rsidRPr="00C14F24">
        <w:rPr>
          <w:rFonts w:ascii="Times New Roman" w:hAnsi="Times New Roman" w:cs="Times New Roman"/>
          <w:sz w:val="24"/>
          <w:szCs w:val="24"/>
        </w:rPr>
        <w:t xml:space="preserve">. The industry-specific factors in the country are fair and welcoming for </w:t>
      </w:r>
      <w:proofErr w:type="gramStart"/>
      <w:r w:rsidR="00847F2D" w:rsidRPr="00C14F24">
        <w:rPr>
          <w:rFonts w:ascii="Times New Roman" w:hAnsi="Times New Roman" w:cs="Times New Roman"/>
          <w:sz w:val="24"/>
          <w:szCs w:val="24"/>
        </w:rPr>
        <w:t>senko..</w:t>
      </w:r>
      <w:proofErr w:type="gramEnd"/>
      <w:r w:rsidR="00847F2D" w:rsidRPr="00C14F24">
        <w:rPr>
          <w:rFonts w:ascii="Times New Roman" w:hAnsi="Times New Roman" w:cs="Times New Roman"/>
          <w:sz w:val="24"/>
          <w:szCs w:val="24"/>
        </w:rPr>
        <w:t xml:space="preserve"> this is because India is producing automobiles, and also some of the global manufactures have plants in the country.</w:t>
      </w:r>
    </w:p>
    <w:p w14:paraId="2C1B4DD1" w14:textId="0367A190" w:rsidR="00847F2D"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Therefore, the best strategy for the company in entering the market is buying an existing company in the Indian market. This strategy works best because the purchased company has a stake in the market share, and once bought, the customers of the company become customers of Senko. Also, the strategy is an excellent way of complying with the government regulations, which at times might be structured in a way that protects local companies from big international competitors</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Dunning, 2012)</w:t>
      </w:r>
      <w:r w:rsidRPr="00C14F24">
        <w:rPr>
          <w:rFonts w:ascii="Times New Roman" w:hAnsi="Times New Roman" w:cs="Times New Roman"/>
          <w:sz w:val="24"/>
          <w:szCs w:val="24"/>
        </w:rPr>
        <w:t>. Thus</w:t>
      </w:r>
      <w:r w:rsidR="00C14F24">
        <w:rPr>
          <w:rFonts w:ascii="Times New Roman" w:hAnsi="Times New Roman" w:cs="Times New Roman"/>
          <w:sz w:val="24"/>
          <w:szCs w:val="24"/>
        </w:rPr>
        <w:t>,</w:t>
      </w:r>
      <w:r w:rsidRPr="00C14F24">
        <w:rPr>
          <w:rFonts w:ascii="Times New Roman" w:hAnsi="Times New Roman" w:cs="Times New Roman"/>
          <w:sz w:val="24"/>
          <w:szCs w:val="24"/>
        </w:rPr>
        <w:t xml:space="preserve"> purchasing a local company tends to bypass some of the regulatory requirements. The strategy works significantly well since Senko will receive the status of being a local company</w:t>
      </w:r>
      <w:r w:rsidR="00B11816" w:rsidRPr="00C14F24">
        <w:rPr>
          <w:rFonts w:ascii="Times New Roman" w:hAnsi="Times New Roman" w:cs="Times New Roman"/>
          <w:sz w:val="24"/>
          <w:szCs w:val="24"/>
        </w:rPr>
        <w:t>. Being considered a local company is highly significant to Senko in that it gets to benefit from the local market knowledge, has an established customer base, and also be treated by the government as a local company, which is an advantage.</w:t>
      </w:r>
    </w:p>
    <w:p w14:paraId="2E851A93" w14:textId="77777777" w:rsidR="00B11816" w:rsidRPr="00C14F24" w:rsidRDefault="00A04F76" w:rsidP="00C14F24">
      <w:pPr>
        <w:spacing w:line="480" w:lineRule="auto"/>
        <w:ind w:firstLine="720"/>
        <w:contextualSpacing/>
        <w:jc w:val="center"/>
        <w:rPr>
          <w:rFonts w:ascii="Times New Roman" w:hAnsi="Times New Roman" w:cs="Times New Roman"/>
          <w:color w:val="1D1D1D"/>
          <w:sz w:val="24"/>
          <w:szCs w:val="24"/>
          <w:shd w:val="clear" w:color="auto" w:fill="FFFFFF"/>
        </w:rPr>
      </w:pPr>
      <w:r w:rsidRPr="00C14F24">
        <w:rPr>
          <w:rFonts w:ascii="Times New Roman" w:hAnsi="Times New Roman" w:cs="Times New Roman"/>
          <w:color w:val="1D1D1D"/>
          <w:sz w:val="24"/>
          <w:szCs w:val="24"/>
          <w:shd w:val="clear" w:color="auto" w:fill="FFFFFF"/>
        </w:rPr>
        <w:t>Discuss the concentrated vs. decentralized production in the context of chosen industry/countries</w:t>
      </w:r>
    </w:p>
    <w:p w14:paraId="43595677" w14:textId="16A44843" w:rsidR="00721E76"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Centralized </w:t>
      </w:r>
      <w:r w:rsidR="00192D15" w:rsidRPr="00C14F24">
        <w:rPr>
          <w:rFonts w:ascii="Times New Roman" w:hAnsi="Times New Roman" w:cs="Times New Roman"/>
          <w:sz w:val="24"/>
          <w:szCs w:val="24"/>
        </w:rPr>
        <w:t xml:space="preserve">production involves putting the </w:t>
      </w:r>
      <w:r w:rsidR="00C14F24" w:rsidRPr="00C14F24">
        <w:rPr>
          <w:rFonts w:ascii="Times New Roman" w:hAnsi="Times New Roman" w:cs="Times New Roman"/>
          <w:sz w:val="24"/>
          <w:szCs w:val="24"/>
        </w:rPr>
        <w:t>decision-making</w:t>
      </w:r>
      <w:r w:rsidR="00192D15" w:rsidRPr="00C14F24">
        <w:rPr>
          <w:rFonts w:ascii="Times New Roman" w:hAnsi="Times New Roman" w:cs="Times New Roman"/>
          <w:sz w:val="24"/>
          <w:szCs w:val="24"/>
        </w:rPr>
        <w:t xml:space="preserve"> power on top-level management. The planning, decision making, budgeting, talent deployment, and other critical factors for the production are made by the top management of the company and are then implemented throughout the company. In line with production, a central facility tends to produce the company products and then distributes to other joints. In manufacturing, a company has the potential of reducing the production cost per unit by using the same equipment to produce different products, which allows a company to enjoy economies of scale</w:t>
      </w:r>
      <w:r w:rsidR="00F8212A">
        <w:rPr>
          <w:rFonts w:ascii="Times New Roman" w:hAnsi="Times New Roman" w:cs="Times New Roman"/>
          <w:sz w:val="24"/>
          <w:szCs w:val="24"/>
        </w:rPr>
        <w:t xml:space="preserve"> (</w:t>
      </w:r>
      <w:r w:rsidR="00F8212A" w:rsidRPr="00C14F24">
        <w:rPr>
          <w:rFonts w:ascii="Times New Roman" w:hAnsi="Times New Roman" w:cs="Times New Roman"/>
          <w:sz w:val="24"/>
          <w:szCs w:val="24"/>
        </w:rPr>
        <w:t>Verbeke,</w:t>
      </w:r>
      <w:r w:rsidR="00F8212A">
        <w:rPr>
          <w:rFonts w:ascii="Times New Roman" w:hAnsi="Times New Roman" w:cs="Times New Roman"/>
          <w:sz w:val="24"/>
          <w:szCs w:val="24"/>
        </w:rPr>
        <w:t xml:space="preserve"> </w:t>
      </w:r>
      <w:r w:rsidR="00F8212A" w:rsidRPr="00C14F24">
        <w:rPr>
          <w:rFonts w:ascii="Times New Roman" w:hAnsi="Times New Roman" w:cs="Times New Roman"/>
          <w:sz w:val="24"/>
          <w:szCs w:val="24"/>
        </w:rPr>
        <w:t>2013)</w:t>
      </w:r>
      <w:r w:rsidR="00192D15" w:rsidRPr="00C14F24">
        <w:rPr>
          <w:rFonts w:ascii="Times New Roman" w:hAnsi="Times New Roman" w:cs="Times New Roman"/>
          <w:sz w:val="24"/>
          <w:szCs w:val="24"/>
        </w:rPr>
        <w:t xml:space="preserve">. </w:t>
      </w:r>
      <w:r w:rsidRPr="00C14F24">
        <w:rPr>
          <w:rFonts w:ascii="Times New Roman" w:hAnsi="Times New Roman" w:cs="Times New Roman"/>
          <w:sz w:val="24"/>
          <w:szCs w:val="24"/>
        </w:rPr>
        <w:t xml:space="preserve">Also, </w:t>
      </w:r>
      <w:r w:rsidR="00730912" w:rsidRPr="00C14F24">
        <w:rPr>
          <w:rFonts w:ascii="Times New Roman" w:hAnsi="Times New Roman" w:cs="Times New Roman"/>
          <w:sz w:val="24"/>
          <w:szCs w:val="24"/>
        </w:rPr>
        <w:t>centralized</w:t>
      </w:r>
      <w:r w:rsidRPr="00C14F24">
        <w:rPr>
          <w:rFonts w:ascii="Times New Roman" w:hAnsi="Times New Roman" w:cs="Times New Roman"/>
          <w:sz w:val="24"/>
          <w:szCs w:val="24"/>
        </w:rPr>
        <w:t xml:space="preserve"> production presents a company with an opportunity for standardization and sharing of best practices. Any company engaged in centralized production has a lower high cost, better forecasting, consistent production, more local jobs, and effective use of limited resources. However, centralized production gives room for bottleneck due to the increased levels of approval and slow decision making. Also, there is a high inflexibility for the customization of processes.</w:t>
      </w:r>
    </w:p>
    <w:p w14:paraId="5556DDA2" w14:textId="56E2B993" w:rsidR="00730912"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Decentralized production is the case where an organization distributes its decision making power and critical functions such as production to different levels. This form of production is highly effective when a company wants to respond quickly and efficiently to changing customers' needs and meet the demand for products and services. The production plants are distributed in different parts meaning that the produced products are close to the customers</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Verbeke,</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2013)</w:t>
      </w:r>
      <w:r w:rsidRPr="00C14F24">
        <w:rPr>
          <w:rFonts w:ascii="Times New Roman" w:hAnsi="Times New Roman" w:cs="Times New Roman"/>
          <w:sz w:val="24"/>
          <w:szCs w:val="24"/>
        </w:rPr>
        <w:t xml:space="preserve">. Thus, it creates a fast delivery of products to its customers, saving time. Also, a company can implement efficient procedures due to the simplified processes of approval and implementation. Also, the process of information gathering is more efficient when using this form of production while improving innovation and creativity. On the downside, decentralized production requires a high capital investment. </w:t>
      </w:r>
    </w:p>
    <w:p w14:paraId="008177DB" w14:textId="77777777" w:rsidR="00730912"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For Senko, the best form of production has a decentralized production in India. This gives the company greater flexibility, and the products are availed to customers faster. </w:t>
      </w:r>
      <w:r w:rsidR="00721E76" w:rsidRPr="00C14F24">
        <w:rPr>
          <w:rFonts w:ascii="Times New Roman" w:hAnsi="Times New Roman" w:cs="Times New Roman"/>
          <w:sz w:val="24"/>
          <w:szCs w:val="24"/>
        </w:rPr>
        <w:t xml:space="preserve"> </w:t>
      </w:r>
      <w:r w:rsidRPr="00C14F24">
        <w:rPr>
          <w:rFonts w:ascii="Times New Roman" w:hAnsi="Times New Roman" w:cs="Times New Roman"/>
          <w:sz w:val="24"/>
          <w:szCs w:val="24"/>
        </w:rPr>
        <w:t>Also, the company is able to provide products that are customized for the Indian market, which is a huge advantage. The company will gather critical market information while encouraging creativity and innovation for the production of new products and services.</w:t>
      </w:r>
    </w:p>
    <w:p w14:paraId="01DFC489" w14:textId="11DF6D77" w:rsidR="00730912" w:rsidRPr="00C14F24" w:rsidRDefault="00A04F76" w:rsidP="00C14F24">
      <w:pPr>
        <w:spacing w:line="480" w:lineRule="auto"/>
        <w:ind w:firstLine="720"/>
        <w:contextualSpacing/>
        <w:jc w:val="center"/>
        <w:rPr>
          <w:rFonts w:ascii="Times New Roman" w:hAnsi="Times New Roman" w:cs="Times New Roman"/>
          <w:sz w:val="24"/>
          <w:szCs w:val="24"/>
        </w:rPr>
      </w:pPr>
      <w:r w:rsidRPr="00C14F24">
        <w:rPr>
          <w:rFonts w:ascii="Times New Roman" w:hAnsi="Times New Roman" w:cs="Times New Roman"/>
          <w:sz w:val="24"/>
          <w:szCs w:val="24"/>
        </w:rPr>
        <w:t>Channel of distribution</w:t>
      </w:r>
    </w:p>
    <w:p w14:paraId="00836330" w14:textId="315C65B9" w:rsidR="00730912"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Direct selling is the most appropriate channel of distribution that Senko can adopt. This is because the company has already identified its target market </w:t>
      </w:r>
      <w:r w:rsidR="00351900" w:rsidRPr="00C14F24">
        <w:rPr>
          <w:rFonts w:ascii="Times New Roman" w:hAnsi="Times New Roman" w:cs="Times New Roman"/>
          <w:sz w:val="24"/>
          <w:szCs w:val="24"/>
        </w:rPr>
        <w:t>(tier one and tier two manufacturers). In this state, the best decision would have the company adopt a direct selling strategy</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Dunning, 2012)</w:t>
      </w:r>
      <w:r w:rsidR="00351900" w:rsidRPr="00C14F24">
        <w:rPr>
          <w:rFonts w:ascii="Times New Roman" w:hAnsi="Times New Roman" w:cs="Times New Roman"/>
          <w:sz w:val="24"/>
          <w:szCs w:val="24"/>
        </w:rPr>
        <w:t>. Direct selling means that the company contacts the customers directly through agents such as direct managers who are employed by the company. The channel adopted is high quality since dealing with the customers enables them to have a demonstration of the products and services offered by the company. Most of the time, companies that fail to engage their customers directly have challenges dealing with their expectations</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Rugman &amp; Collinson, 2009)</w:t>
      </w:r>
      <w:r w:rsidR="00351900" w:rsidRPr="00C14F24">
        <w:rPr>
          <w:rFonts w:ascii="Times New Roman" w:hAnsi="Times New Roman" w:cs="Times New Roman"/>
          <w:sz w:val="24"/>
          <w:szCs w:val="24"/>
        </w:rPr>
        <w:t xml:space="preserve">. Such is the case when some of the sales agents exaggerate on the services and products, thus raising customers' expectations higher than the company is able to deliver. Direct Selling levels the customer's expectations and also avoids excessive costs associated with middlemen and retailers. </w:t>
      </w:r>
    </w:p>
    <w:p w14:paraId="64C40ACA" w14:textId="77777777" w:rsid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Senko is entering into the Indian market. It is a global company that has operations in different parts of the world. Given its success internationally, the company needs to adopt a local strategy for advertisement. A global strategy is applied by a company entering the international market for the first time. However, Senko is a veteran in the market, and thus, the best way to communicate is local. </w:t>
      </w:r>
    </w:p>
    <w:p w14:paraId="4B80D5E1" w14:textId="59E94334" w:rsidR="00351900" w:rsidRPr="00C14F24" w:rsidRDefault="004F00CC"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Local communication targets tier one and tier two manufactures in the local market by informing them about the arrival of Senko in the country. This way, the local manufacturer is assured of getting the international quality of services and products which serve to increase the company's market share. When making an entrance into the market, Senko will adopt a pull strategy. This is because people are already aware of supply chain management. Therefore, the entry of Senko in the market will sark pull promotions as the manufacturers already know what they want, and thus Senko will adopt ways of bringing the customers to the business to check on the services provided by the company. The pull strategy works best for Senko because they are an established international business with a good reputation. Therefore, the customer will be attracted to this new brand. </w:t>
      </w:r>
    </w:p>
    <w:p w14:paraId="2899F519" w14:textId="466CE064" w:rsidR="004F00CC"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The automobile and supply chain market in India has many players. This means that there is a high probability of a perfect market, which significantly lowers the possibility of price discrimination</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Rugman &amp; Collinson, 2009)</w:t>
      </w:r>
      <w:r w:rsidRPr="00C14F24">
        <w:rPr>
          <w:rFonts w:ascii="Times New Roman" w:hAnsi="Times New Roman" w:cs="Times New Roman"/>
          <w:sz w:val="24"/>
          <w:szCs w:val="24"/>
        </w:rPr>
        <w:t xml:space="preserve">. Senko being a new entrant in the market, has little monopolistic powers, and therefore, it cannot offer price discrimination. In an almost perfect market with high competition, the instances of price discrimination are highly reduced. However, government regulations might make price discrimination possible, although it is highly unlikely to occur. Also, some of the major players in the industry are global automobile makers meaning a high level of professionalism, limiting the possibility of price discrimination.  </w:t>
      </w:r>
    </w:p>
    <w:p w14:paraId="355C859E" w14:textId="43773171" w:rsidR="008F78F9" w:rsidRPr="00C14F24" w:rsidRDefault="00A04F76" w:rsidP="00C14F24">
      <w:pPr>
        <w:spacing w:line="480" w:lineRule="auto"/>
        <w:ind w:firstLine="720"/>
        <w:contextualSpacing/>
        <w:jc w:val="center"/>
        <w:rPr>
          <w:rFonts w:ascii="Times New Roman" w:hAnsi="Times New Roman" w:cs="Times New Roman"/>
          <w:sz w:val="24"/>
          <w:szCs w:val="24"/>
        </w:rPr>
      </w:pPr>
      <w:r w:rsidRPr="00C14F24">
        <w:rPr>
          <w:rFonts w:ascii="Times New Roman" w:hAnsi="Times New Roman" w:cs="Times New Roman"/>
          <w:sz w:val="24"/>
          <w:szCs w:val="24"/>
        </w:rPr>
        <w:t>Approach to human resource.</w:t>
      </w:r>
    </w:p>
    <w:p w14:paraId="397EC774" w14:textId="494FD163" w:rsidR="008F78F9" w:rsidRPr="00C14F24" w:rsidRDefault="00A04F76"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The best human resource approach for Senko is Polycentrism, which allows the company to assume strategies, methods, and techniques that are applicable in India in terms of decision making</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Rugman &amp; Collinson, 2009)</w:t>
      </w:r>
      <w:r w:rsidRPr="00C14F24">
        <w:rPr>
          <w:rFonts w:ascii="Times New Roman" w:hAnsi="Times New Roman" w:cs="Times New Roman"/>
          <w:sz w:val="24"/>
          <w:szCs w:val="24"/>
        </w:rPr>
        <w:t xml:space="preserve">. This approach means that the company places a high degree of trust on the employees from India instead of making choices </w:t>
      </w:r>
      <w:r w:rsidR="00C9253B" w:rsidRPr="00C14F24">
        <w:rPr>
          <w:rFonts w:ascii="Times New Roman" w:hAnsi="Times New Roman" w:cs="Times New Roman"/>
          <w:sz w:val="24"/>
          <w:szCs w:val="24"/>
        </w:rPr>
        <w:t>from</w:t>
      </w:r>
      <w:r w:rsidRPr="00C14F24">
        <w:rPr>
          <w:rFonts w:ascii="Times New Roman" w:hAnsi="Times New Roman" w:cs="Times New Roman"/>
          <w:sz w:val="24"/>
          <w:szCs w:val="24"/>
        </w:rPr>
        <w:t xml:space="preserve"> Japan</w:t>
      </w:r>
      <w:r w:rsidR="00C9253B" w:rsidRPr="00C14F24">
        <w:rPr>
          <w:rFonts w:ascii="Times New Roman" w:hAnsi="Times New Roman" w:cs="Times New Roman"/>
          <w:sz w:val="24"/>
          <w:szCs w:val="24"/>
        </w:rPr>
        <w:t>. Under this approach, the workings of the branch in India is different from that applied in Japan or any other country. This strategy works best for the company because there are cultural differences between Japan (the mother country of Senko) and India, which is the host of the company</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 xml:space="preserve">Powell </w:t>
      </w:r>
      <w:proofErr w:type="spellStart"/>
      <w:r w:rsidR="00C14F24" w:rsidRPr="00C14F24">
        <w:rPr>
          <w:rFonts w:ascii="Times New Roman" w:hAnsi="Times New Roman" w:cs="Times New Roman"/>
          <w:sz w:val="24"/>
          <w:szCs w:val="24"/>
        </w:rPr>
        <w:t>Lovallo</w:t>
      </w:r>
      <w:proofErr w:type="spellEnd"/>
      <w:r w:rsidR="00C14F24" w:rsidRPr="00C14F24">
        <w:rPr>
          <w:rFonts w:ascii="Times New Roman" w:hAnsi="Times New Roman" w:cs="Times New Roman"/>
          <w:sz w:val="24"/>
          <w:szCs w:val="24"/>
        </w:rPr>
        <w:t xml:space="preserve"> &amp; Fox, 2011)</w:t>
      </w:r>
      <w:r w:rsidR="00C9253B" w:rsidRPr="00C14F24">
        <w:rPr>
          <w:rFonts w:ascii="Times New Roman" w:hAnsi="Times New Roman" w:cs="Times New Roman"/>
          <w:sz w:val="24"/>
          <w:szCs w:val="24"/>
        </w:rPr>
        <w:t>. The critical decisions for the branch in India are made locally instead of relying on a decision from Japan. This approach by human resource management gives people local employees trust, making them more engaged and satisfied with their work leading to better output</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Rugman &amp; Collinson, 2009)</w:t>
      </w:r>
      <w:r w:rsidR="00C9253B" w:rsidRPr="00C14F24">
        <w:rPr>
          <w:rFonts w:ascii="Times New Roman" w:hAnsi="Times New Roman" w:cs="Times New Roman"/>
          <w:sz w:val="24"/>
          <w:szCs w:val="24"/>
        </w:rPr>
        <w:t xml:space="preserve">. However, the approach raises concerns about duplication, which affects the prices of products.  </w:t>
      </w:r>
    </w:p>
    <w:p w14:paraId="4FB68ACD" w14:textId="4EB09344" w:rsidR="00C9253B" w:rsidRPr="00C14F24" w:rsidRDefault="00A04F76" w:rsidP="00C14F24">
      <w:pPr>
        <w:spacing w:line="480" w:lineRule="auto"/>
        <w:ind w:firstLine="720"/>
        <w:contextualSpacing/>
        <w:jc w:val="center"/>
        <w:rPr>
          <w:rFonts w:ascii="Times New Roman" w:hAnsi="Times New Roman" w:cs="Times New Roman"/>
          <w:sz w:val="24"/>
          <w:szCs w:val="24"/>
        </w:rPr>
      </w:pPr>
      <w:r w:rsidRPr="00C14F24">
        <w:rPr>
          <w:rFonts w:ascii="Times New Roman" w:hAnsi="Times New Roman" w:cs="Times New Roman"/>
          <w:sz w:val="24"/>
          <w:szCs w:val="24"/>
        </w:rPr>
        <w:t>Advice to the company.</w:t>
      </w:r>
    </w:p>
    <w:p w14:paraId="1039C127" w14:textId="3904699E" w:rsidR="00F8212A" w:rsidRDefault="00A04F76" w:rsidP="00F8212A">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For Senko to successfully manage local employees in the company, they need to understand the culture of India. This means that they have to research on the labor practices in India and various concerns raised by employees</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 xml:space="preserve">Powell </w:t>
      </w:r>
      <w:proofErr w:type="spellStart"/>
      <w:r w:rsidR="00C14F24" w:rsidRPr="00C14F24">
        <w:rPr>
          <w:rFonts w:ascii="Times New Roman" w:hAnsi="Times New Roman" w:cs="Times New Roman"/>
          <w:sz w:val="24"/>
          <w:szCs w:val="24"/>
        </w:rPr>
        <w:t>Lovallo</w:t>
      </w:r>
      <w:proofErr w:type="spellEnd"/>
      <w:r w:rsidR="00C14F24" w:rsidRPr="00C14F24">
        <w:rPr>
          <w:rFonts w:ascii="Times New Roman" w:hAnsi="Times New Roman" w:cs="Times New Roman"/>
          <w:sz w:val="24"/>
          <w:szCs w:val="24"/>
        </w:rPr>
        <w:t xml:space="preserve"> &amp; Fox, 2011)</w:t>
      </w:r>
      <w:r w:rsidRPr="00C14F24">
        <w:rPr>
          <w:rFonts w:ascii="Times New Roman" w:hAnsi="Times New Roman" w:cs="Times New Roman"/>
          <w:sz w:val="24"/>
          <w:szCs w:val="24"/>
        </w:rPr>
        <w:t>. The company should not implement working conditions that are prevalent in Japan. Instead they should customize the Indian base to line with the culture, government regulation, and also human rights.  This way, they can maintain a happy and satisfied employee base, which means increased productivity for the company</w:t>
      </w:r>
      <w:r w:rsidR="00C14F24">
        <w:rPr>
          <w:rFonts w:ascii="Times New Roman" w:hAnsi="Times New Roman" w:cs="Times New Roman"/>
          <w:sz w:val="24"/>
          <w:szCs w:val="24"/>
        </w:rPr>
        <w:t xml:space="preserve"> (</w:t>
      </w:r>
      <w:r w:rsidR="00C14F24" w:rsidRPr="00C14F24">
        <w:rPr>
          <w:rFonts w:ascii="Times New Roman" w:hAnsi="Times New Roman" w:cs="Times New Roman"/>
          <w:sz w:val="24"/>
          <w:szCs w:val="24"/>
        </w:rPr>
        <w:t xml:space="preserve">Powell </w:t>
      </w:r>
      <w:proofErr w:type="spellStart"/>
      <w:r w:rsidR="00C14F24" w:rsidRPr="00C14F24">
        <w:rPr>
          <w:rFonts w:ascii="Times New Roman" w:hAnsi="Times New Roman" w:cs="Times New Roman"/>
          <w:sz w:val="24"/>
          <w:szCs w:val="24"/>
        </w:rPr>
        <w:t>Lovallo</w:t>
      </w:r>
      <w:proofErr w:type="spellEnd"/>
      <w:r w:rsidR="00C14F24" w:rsidRPr="00C14F24">
        <w:rPr>
          <w:rFonts w:ascii="Times New Roman" w:hAnsi="Times New Roman" w:cs="Times New Roman"/>
          <w:sz w:val="24"/>
          <w:szCs w:val="24"/>
        </w:rPr>
        <w:t xml:space="preserve"> &amp; Fox, 2011)</w:t>
      </w:r>
      <w:r w:rsidRPr="00C14F24">
        <w:rPr>
          <w:rFonts w:ascii="Times New Roman" w:hAnsi="Times New Roman" w:cs="Times New Roman"/>
          <w:sz w:val="24"/>
          <w:szCs w:val="24"/>
        </w:rPr>
        <w:t xml:space="preserve">. </w:t>
      </w:r>
      <w:r w:rsidR="00173E97" w:rsidRPr="00C14F24">
        <w:rPr>
          <w:rFonts w:ascii="Times New Roman" w:hAnsi="Times New Roman" w:cs="Times New Roman"/>
          <w:sz w:val="24"/>
          <w:szCs w:val="24"/>
        </w:rPr>
        <w:t xml:space="preserve"> </w:t>
      </w:r>
    </w:p>
    <w:p w14:paraId="1475CFCB" w14:textId="77777777" w:rsidR="00F8212A" w:rsidRDefault="00F8212A">
      <w:pPr>
        <w:rPr>
          <w:rFonts w:ascii="Times New Roman" w:hAnsi="Times New Roman" w:cs="Times New Roman"/>
          <w:sz w:val="24"/>
          <w:szCs w:val="24"/>
        </w:rPr>
      </w:pPr>
      <w:r>
        <w:rPr>
          <w:rFonts w:ascii="Times New Roman" w:hAnsi="Times New Roman" w:cs="Times New Roman"/>
          <w:sz w:val="24"/>
          <w:szCs w:val="24"/>
        </w:rPr>
        <w:br w:type="page"/>
      </w:r>
    </w:p>
    <w:p w14:paraId="114FF7ED" w14:textId="12B3BD67" w:rsidR="00C14F24" w:rsidRDefault="00C14F24" w:rsidP="00C14F24">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 </w:t>
      </w:r>
    </w:p>
    <w:p w14:paraId="4351B496" w14:textId="6812F946" w:rsidR="00C14F24" w:rsidRDefault="00C14F24"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Dunning, J. H. (2012). </w:t>
      </w:r>
      <w:r w:rsidRPr="00C14F24">
        <w:rPr>
          <w:rFonts w:ascii="Times New Roman" w:hAnsi="Times New Roman" w:cs="Times New Roman"/>
          <w:i/>
          <w:iCs/>
          <w:sz w:val="24"/>
          <w:szCs w:val="24"/>
        </w:rPr>
        <w:t>International production and the multinational Enterprise (RLE international business)</w:t>
      </w:r>
      <w:r w:rsidRPr="00C14F24">
        <w:rPr>
          <w:rFonts w:ascii="Times New Roman" w:hAnsi="Times New Roman" w:cs="Times New Roman"/>
          <w:sz w:val="24"/>
          <w:szCs w:val="24"/>
        </w:rPr>
        <w:t>. Routledge.</w:t>
      </w:r>
    </w:p>
    <w:p w14:paraId="3AF1D988" w14:textId="5865C1CA" w:rsidR="00C14F24" w:rsidRDefault="00C14F24"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Rugman, A. M., &amp; Collinson, S. (2009). </w:t>
      </w:r>
      <w:r w:rsidRPr="00C14F24">
        <w:rPr>
          <w:rFonts w:ascii="Times New Roman" w:hAnsi="Times New Roman" w:cs="Times New Roman"/>
          <w:i/>
          <w:iCs/>
          <w:sz w:val="24"/>
          <w:szCs w:val="24"/>
        </w:rPr>
        <w:t>International business</w:t>
      </w:r>
      <w:r w:rsidRPr="00C14F24">
        <w:rPr>
          <w:rFonts w:ascii="Times New Roman" w:hAnsi="Times New Roman" w:cs="Times New Roman"/>
          <w:sz w:val="24"/>
          <w:szCs w:val="24"/>
        </w:rPr>
        <w:t>. Pearson Education.</w:t>
      </w:r>
    </w:p>
    <w:p w14:paraId="4D675A3F" w14:textId="11BF7D03" w:rsidR="00C14F24" w:rsidRDefault="00C14F24"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Verbeke, A. (2013). </w:t>
      </w:r>
      <w:r w:rsidRPr="00C14F24">
        <w:rPr>
          <w:rFonts w:ascii="Times New Roman" w:hAnsi="Times New Roman" w:cs="Times New Roman"/>
          <w:i/>
          <w:iCs/>
          <w:sz w:val="24"/>
          <w:szCs w:val="24"/>
        </w:rPr>
        <w:t>International business strategy</w:t>
      </w:r>
      <w:r w:rsidRPr="00C14F24">
        <w:rPr>
          <w:rFonts w:ascii="Times New Roman" w:hAnsi="Times New Roman" w:cs="Times New Roman"/>
          <w:sz w:val="24"/>
          <w:szCs w:val="24"/>
        </w:rPr>
        <w:t>. Cambridge University Press.</w:t>
      </w:r>
    </w:p>
    <w:p w14:paraId="7A2B97BB" w14:textId="045674EA" w:rsidR="00C14F24" w:rsidRPr="00C14F24" w:rsidRDefault="00C14F24" w:rsidP="00C14F24">
      <w:pPr>
        <w:spacing w:line="480" w:lineRule="auto"/>
        <w:ind w:firstLine="720"/>
        <w:contextualSpacing/>
        <w:rPr>
          <w:rFonts w:ascii="Times New Roman" w:hAnsi="Times New Roman" w:cs="Times New Roman"/>
          <w:sz w:val="24"/>
          <w:szCs w:val="24"/>
        </w:rPr>
      </w:pPr>
      <w:r w:rsidRPr="00C14F24">
        <w:rPr>
          <w:rFonts w:ascii="Times New Roman" w:hAnsi="Times New Roman" w:cs="Times New Roman"/>
          <w:sz w:val="24"/>
          <w:szCs w:val="24"/>
        </w:rPr>
        <w:t xml:space="preserve">Powell, T. C., </w:t>
      </w:r>
      <w:proofErr w:type="spellStart"/>
      <w:r w:rsidRPr="00C14F24">
        <w:rPr>
          <w:rFonts w:ascii="Times New Roman" w:hAnsi="Times New Roman" w:cs="Times New Roman"/>
          <w:sz w:val="24"/>
          <w:szCs w:val="24"/>
        </w:rPr>
        <w:t>Lovallo</w:t>
      </w:r>
      <w:proofErr w:type="spellEnd"/>
      <w:r w:rsidRPr="00C14F24">
        <w:rPr>
          <w:rFonts w:ascii="Times New Roman" w:hAnsi="Times New Roman" w:cs="Times New Roman"/>
          <w:sz w:val="24"/>
          <w:szCs w:val="24"/>
        </w:rPr>
        <w:t>, D., &amp; Fox, C. R. (2011). Behavioral strategy. </w:t>
      </w:r>
      <w:r w:rsidRPr="00C14F24">
        <w:rPr>
          <w:rFonts w:ascii="Times New Roman" w:hAnsi="Times New Roman" w:cs="Times New Roman"/>
          <w:i/>
          <w:iCs/>
          <w:sz w:val="24"/>
          <w:szCs w:val="24"/>
        </w:rPr>
        <w:t>Strategic Management Journal</w:t>
      </w:r>
      <w:r w:rsidRPr="00C14F24">
        <w:rPr>
          <w:rFonts w:ascii="Times New Roman" w:hAnsi="Times New Roman" w:cs="Times New Roman"/>
          <w:sz w:val="24"/>
          <w:szCs w:val="24"/>
        </w:rPr>
        <w:t>, </w:t>
      </w:r>
      <w:r w:rsidRPr="00C14F24">
        <w:rPr>
          <w:rFonts w:ascii="Times New Roman" w:hAnsi="Times New Roman" w:cs="Times New Roman"/>
          <w:i/>
          <w:iCs/>
          <w:sz w:val="24"/>
          <w:szCs w:val="24"/>
        </w:rPr>
        <w:t>32</w:t>
      </w:r>
      <w:r w:rsidRPr="00C14F24">
        <w:rPr>
          <w:rFonts w:ascii="Times New Roman" w:hAnsi="Times New Roman" w:cs="Times New Roman"/>
          <w:sz w:val="24"/>
          <w:szCs w:val="24"/>
        </w:rPr>
        <w:t>(13), 1369-1386.</w:t>
      </w:r>
    </w:p>
    <w:sectPr w:rsidR="00C14F24" w:rsidRPr="00C14F24" w:rsidSect="00F8212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F9282" w14:textId="77777777" w:rsidR="00A04F76" w:rsidRDefault="00A04F76" w:rsidP="00F8212A">
      <w:pPr>
        <w:spacing w:after="0" w:line="240" w:lineRule="auto"/>
      </w:pPr>
      <w:r>
        <w:separator/>
      </w:r>
    </w:p>
  </w:endnote>
  <w:endnote w:type="continuationSeparator" w:id="0">
    <w:p w14:paraId="787BC7E7" w14:textId="77777777" w:rsidR="00A04F76" w:rsidRDefault="00A04F76" w:rsidP="00F82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E3792" w14:textId="77777777" w:rsidR="00A04F76" w:rsidRDefault="00A04F76" w:rsidP="00F8212A">
      <w:pPr>
        <w:spacing w:after="0" w:line="240" w:lineRule="auto"/>
      </w:pPr>
      <w:r>
        <w:separator/>
      </w:r>
    </w:p>
  </w:footnote>
  <w:footnote w:type="continuationSeparator" w:id="0">
    <w:p w14:paraId="23D0C6AE" w14:textId="77777777" w:rsidR="00A04F76" w:rsidRDefault="00A04F76" w:rsidP="00F82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B12BE" w14:textId="026CACD9" w:rsidR="00F8212A" w:rsidRPr="00F8212A" w:rsidRDefault="00F8212A">
    <w:pPr>
      <w:pStyle w:val="Header"/>
      <w:rPr>
        <w:rFonts w:ascii="Times New Roman" w:hAnsi="Times New Roman" w:cs="Times New Roman"/>
        <w:sz w:val="24"/>
        <w:szCs w:val="24"/>
      </w:rPr>
    </w:pPr>
    <w:r w:rsidRPr="00F8212A">
      <w:rPr>
        <w:rFonts w:ascii="Times New Roman" w:hAnsi="Times New Roman" w:cs="Times New Roman"/>
        <w:sz w:val="24"/>
        <w:szCs w:val="24"/>
      </w:rPr>
      <w:t xml:space="preserve">INTERNATIONAL BUSINESS </w:t>
    </w:r>
    <w:r w:rsidRPr="00F8212A">
      <w:rPr>
        <w:rFonts w:ascii="Times New Roman" w:hAnsi="Times New Roman" w:cs="Times New Roman"/>
        <w:sz w:val="24"/>
        <w:szCs w:val="24"/>
      </w:rPr>
      <w:tab/>
    </w:r>
    <w:r w:rsidRPr="00F8212A">
      <w:rPr>
        <w:rFonts w:ascii="Times New Roman" w:hAnsi="Times New Roman" w:cs="Times New Roman"/>
        <w:sz w:val="24"/>
        <w:szCs w:val="24"/>
      </w:rPr>
      <w:tab/>
    </w:r>
    <w:r w:rsidRPr="00F8212A">
      <w:rPr>
        <w:rFonts w:ascii="Times New Roman" w:hAnsi="Times New Roman" w:cs="Times New Roman"/>
        <w:sz w:val="24"/>
        <w:szCs w:val="24"/>
      </w:rPr>
      <w:fldChar w:fldCharType="begin"/>
    </w:r>
    <w:r w:rsidRPr="00F8212A">
      <w:rPr>
        <w:rFonts w:ascii="Times New Roman" w:hAnsi="Times New Roman" w:cs="Times New Roman"/>
        <w:sz w:val="24"/>
        <w:szCs w:val="24"/>
      </w:rPr>
      <w:instrText xml:space="preserve"> PAGE   \* MERGEFORMAT </w:instrText>
    </w:r>
    <w:r w:rsidRPr="00F8212A">
      <w:rPr>
        <w:rFonts w:ascii="Times New Roman" w:hAnsi="Times New Roman" w:cs="Times New Roman"/>
        <w:sz w:val="24"/>
        <w:szCs w:val="24"/>
      </w:rPr>
      <w:fldChar w:fldCharType="separate"/>
    </w:r>
    <w:r w:rsidR="00BA7265">
      <w:rPr>
        <w:rFonts w:ascii="Times New Roman" w:hAnsi="Times New Roman" w:cs="Times New Roman"/>
        <w:noProof/>
        <w:sz w:val="24"/>
        <w:szCs w:val="24"/>
      </w:rPr>
      <w:t>2</w:t>
    </w:r>
    <w:r w:rsidRPr="00F8212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F6511" w14:textId="3274607D" w:rsidR="00F8212A" w:rsidRPr="00F8212A" w:rsidRDefault="00F8212A" w:rsidP="00F8212A">
    <w:pPr>
      <w:pStyle w:val="Header"/>
      <w:rPr>
        <w:rFonts w:ascii="Times New Roman" w:hAnsi="Times New Roman" w:cs="Times New Roman"/>
        <w:sz w:val="24"/>
        <w:szCs w:val="24"/>
      </w:rPr>
    </w:pPr>
    <w:r w:rsidRPr="00F8212A">
      <w:rPr>
        <w:rFonts w:ascii="Times New Roman" w:hAnsi="Times New Roman" w:cs="Times New Roman"/>
        <w:sz w:val="24"/>
        <w:szCs w:val="24"/>
      </w:rPr>
      <w:t xml:space="preserve">Running head: INTERNATIONAL BUSINESS </w:t>
    </w:r>
    <w:r w:rsidRPr="00F8212A">
      <w:rPr>
        <w:rFonts w:ascii="Times New Roman" w:hAnsi="Times New Roman" w:cs="Times New Roman"/>
        <w:sz w:val="24"/>
        <w:szCs w:val="24"/>
      </w:rPr>
      <w:tab/>
    </w:r>
    <w:r w:rsidRPr="00F8212A">
      <w:rPr>
        <w:rFonts w:ascii="Times New Roman" w:hAnsi="Times New Roman" w:cs="Times New Roman"/>
        <w:sz w:val="24"/>
        <w:szCs w:val="24"/>
      </w:rPr>
      <w:tab/>
    </w:r>
    <w:r w:rsidRPr="00F8212A">
      <w:rPr>
        <w:rFonts w:ascii="Times New Roman" w:hAnsi="Times New Roman" w:cs="Times New Roman"/>
        <w:sz w:val="24"/>
        <w:szCs w:val="24"/>
      </w:rPr>
      <w:fldChar w:fldCharType="begin"/>
    </w:r>
    <w:r w:rsidRPr="00F8212A">
      <w:rPr>
        <w:rFonts w:ascii="Times New Roman" w:hAnsi="Times New Roman" w:cs="Times New Roman"/>
        <w:sz w:val="24"/>
        <w:szCs w:val="24"/>
      </w:rPr>
      <w:instrText xml:space="preserve"> PAGE   \* MERGEFORMAT </w:instrText>
    </w:r>
    <w:r w:rsidRPr="00F8212A">
      <w:rPr>
        <w:rFonts w:ascii="Times New Roman" w:hAnsi="Times New Roman" w:cs="Times New Roman"/>
        <w:sz w:val="24"/>
        <w:szCs w:val="24"/>
      </w:rPr>
      <w:fldChar w:fldCharType="separate"/>
    </w:r>
    <w:r w:rsidR="00BA7265">
      <w:rPr>
        <w:rFonts w:ascii="Times New Roman" w:hAnsi="Times New Roman" w:cs="Times New Roman"/>
        <w:noProof/>
        <w:sz w:val="24"/>
        <w:szCs w:val="24"/>
      </w:rPr>
      <w:t>1</w:t>
    </w:r>
    <w:r w:rsidRPr="00F8212A">
      <w:rPr>
        <w:rFonts w:ascii="Times New Roman" w:hAnsi="Times New Roman" w:cs="Times New Roman"/>
        <w:noProof/>
        <w:sz w:val="24"/>
        <w:szCs w:val="24"/>
      </w:rPr>
      <w:fldChar w:fldCharType="end"/>
    </w:r>
  </w:p>
  <w:p w14:paraId="3AE85396" w14:textId="77777777" w:rsidR="00F8212A" w:rsidRDefault="00F821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25B5A"/>
    <w:multiLevelType w:val="hybridMultilevel"/>
    <w:tmpl w:val="DCC4089C"/>
    <w:lvl w:ilvl="0" w:tplc="BACE0C68">
      <w:start w:val="1"/>
      <w:numFmt w:val="decimal"/>
      <w:lvlText w:val="%1."/>
      <w:lvlJc w:val="left"/>
      <w:pPr>
        <w:ind w:left="720" w:hanging="360"/>
      </w:pPr>
      <w:rPr>
        <w:rFonts w:hint="default"/>
      </w:rPr>
    </w:lvl>
    <w:lvl w:ilvl="1" w:tplc="2E200DAA" w:tentative="1">
      <w:start w:val="1"/>
      <w:numFmt w:val="lowerLetter"/>
      <w:lvlText w:val="%2."/>
      <w:lvlJc w:val="left"/>
      <w:pPr>
        <w:ind w:left="1440" w:hanging="360"/>
      </w:pPr>
    </w:lvl>
    <w:lvl w:ilvl="2" w:tplc="979A8402" w:tentative="1">
      <w:start w:val="1"/>
      <w:numFmt w:val="lowerRoman"/>
      <w:lvlText w:val="%3."/>
      <w:lvlJc w:val="right"/>
      <w:pPr>
        <w:ind w:left="2160" w:hanging="180"/>
      </w:pPr>
    </w:lvl>
    <w:lvl w:ilvl="3" w:tplc="A4980342" w:tentative="1">
      <w:start w:val="1"/>
      <w:numFmt w:val="decimal"/>
      <w:lvlText w:val="%4."/>
      <w:lvlJc w:val="left"/>
      <w:pPr>
        <w:ind w:left="2880" w:hanging="360"/>
      </w:pPr>
    </w:lvl>
    <w:lvl w:ilvl="4" w:tplc="646A9FCC" w:tentative="1">
      <w:start w:val="1"/>
      <w:numFmt w:val="lowerLetter"/>
      <w:lvlText w:val="%5."/>
      <w:lvlJc w:val="left"/>
      <w:pPr>
        <w:ind w:left="3600" w:hanging="360"/>
      </w:pPr>
    </w:lvl>
    <w:lvl w:ilvl="5" w:tplc="E6F62786" w:tentative="1">
      <w:start w:val="1"/>
      <w:numFmt w:val="lowerRoman"/>
      <w:lvlText w:val="%6."/>
      <w:lvlJc w:val="right"/>
      <w:pPr>
        <w:ind w:left="4320" w:hanging="180"/>
      </w:pPr>
    </w:lvl>
    <w:lvl w:ilvl="6" w:tplc="B4C0AA20" w:tentative="1">
      <w:start w:val="1"/>
      <w:numFmt w:val="decimal"/>
      <w:lvlText w:val="%7."/>
      <w:lvlJc w:val="left"/>
      <w:pPr>
        <w:ind w:left="5040" w:hanging="360"/>
      </w:pPr>
    </w:lvl>
    <w:lvl w:ilvl="7" w:tplc="30A4733C" w:tentative="1">
      <w:start w:val="1"/>
      <w:numFmt w:val="lowerLetter"/>
      <w:lvlText w:val="%8."/>
      <w:lvlJc w:val="left"/>
      <w:pPr>
        <w:ind w:left="5760" w:hanging="360"/>
      </w:pPr>
    </w:lvl>
    <w:lvl w:ilvl="8" w:tplc="451CBF2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F2"/>
    <w:rsid w:val="00003E4F"/>
    <w:rsid w:val="00173E97"/>
    <w:rsid w:val="00192D15"/>
    <w:rsid w:val="0019716C"/>
    <w:rsid w:val="00351900"/>
    <w:rsid w:val="00360AA9"/>
    <w:rsid w:val="00375F09"/>
    <w:rsid w:val="004625E9"/>
    <w:rsid w:val="004F00CC"/>
    <w:rsid w:val="00721E76"/>
    <w:rsid w:val="00730912"/>
    <w:rsid w:val="007527BE"/>
    <w:rsid w:val="00847F2D"/>
    <w:rsid w:val="008F78F9"/>
    <w:rsid w:val="00A04F76"/>
    <w:rsid w:val="00A47DF2"/>
    <w:rsid w:val="00B05B74"/>
    <w:rsid w:val="00B11816"/>
    <w:rsid w:val="00BA7265"/>
    <w:rsid w:val="00C14F24"/>
    <w:rsid w:val="00C9253B"/>
    <w:rsid w:val="00DF18DE"/>
    <w:rsid w:val="00F01B20"/>
    <w:rsid w:val="00F82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F0D8"/>
  <w15:chartTrackingRefBased/>
  <w15:docId w15:val="{4E01D6F3-1C05-49CF-95EC-D3379731D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F09"/>
    <w:pPr>
      <w:ind w:left="720"/>
      <w:contextualSpacing/>
    </w:pPr>
  </w:style>
  <w:style w:type="paragraph" w:styleId="Header">
    <w:name w:val="header"/>
    <w:basedOn w:val="Normal"/>
    <w:link w:val="HeaderChar"/>
    <w:uiPriority w:val="99"/>
    <w:unhideWhenUsed/>
    <w:rsid w:val="00F82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12A"/>
  </w:style>
  <w:style w:type="paragraph" w:styleId="Footer">
    <w:name w:val="footer"/>
    <w:basedOn w:val="Normal"/>
    <w:link w:val="FooterChar"/>
    <w:uiPriority w:val="99"/>
    <w:unhideWhenUsed/>
    <w:rsid w:val="00F82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1899</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dc:creator>
  <cp:lastModifiedBy>user</cp:lastModifiedBy>
  <cp:revision>3</cp:revision>
  <dcterms:created xsi:type="dcterms:W3CDTF">2020-04-27T12:07:00Z</dcterms:created>
  <dcterms:modified xsi:type="dcterms:W3CDTF">2020-04-27T12:08:00Z</dcterms:modified>
</cp:coreProperties>
</file>